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8F" w:rsidRPr="003D198F" w:rsidRDefault="003D198F" w:rsidP="003D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198F">
        <w:rPr>
          <w:rFonts w:ascii="Times New Roman" w:eastAsia="Times New Roman" w:hAnsi="Times New Roman" w:cs="Times New Roman"/>
          <w:b/>
          <w:bCs/>
          <w:color w:val="FF006F"/>
          <w:sz w:val="30"/>
          <w:szCs w:val="30"/>
          <w:u w:val="single"/>
          <w:lang w:eastAsia="ru-RU"/>
        </w:rPr>
        <w:t>Познакомтесь</w:t>
      </w:r>
      <w:proofErr w:type="spellEnd"/>
      <w:r w:rsidRPr="003D198F">
        <w:rPr>
          <w:rFonts w:ascii="Times New Roman" w:eastAsia="Times New Roman" w:hAnsi="Times New Roman" w:cs="Times New Roman"/>
          <w:b/>
          <w:bCs/>
          <w:color w:val="FF006F"/>
          <w:sz w:val="30"/>
          <w:szCs w:val="30"/>
          <w:u w:val="single"/>
          <w:lang w:eastAsia="ru-RU"/>
        </w:rPr>
        <w:t xml:space="preserve"> с мерами</w:t>
      </w:r>
    </w:p>
    <w:p w:rsidR="003D198F" w:rsidRPr="003D198F" w:rsidRDefault="003D198F" w:rsidP="003D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FF006F"/>
          <w:sz w:val="30"/>
          <w:szCs w:val="30"/>
          <w:u w:val="single"/>
          <w:lang w:eastAsia="ru-RU"/>
        </w:rPr>
        <w:t>по профилактике вирусных заболеваний.</w:t>
      </w:r>
    </w:p>
    <w:p w:rsidR="003D198F" w:rsidRPr="003D198F" w:rsidRDefault="003D198F" w:rsidP="003D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  <w:u w:val="single"/>
          <w:lang w:eastAsia="ru-RU"/>
        </w:rPr>
        <w:t>Чистота и гигиена.</w:t>
      </w:r>
    </w:p>
    <w:p w:rsidR="003D198F" w:rsidRPr="003D198F" w:rsidRDefault="003D198F" w:rsidP="003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Главное обязательное условие — это соблюдение чистоты и гигиены. Необходимо ежедневно проводить влажную уборку и чистить все игрушки, а также поверхности, к которым малыши прикасаются в течение дня. Проветривание помещений проводится минимум трижды в день. В детском саду проветривание проводится утром, до прихода детей, во время прогулок и перед сном.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Причем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температура в спальных и игровых комнатах не должна превышать 18-20 градусов. Отсутствие свежего воздуха в несколько раз повышает риск простудиться во время эпидемии ОРВИ и гриппа, так как в сухом воздухе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остается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высокая концентрация бактерий и микроорганизмов.</w:t>
      </w:r>
    </w:p>
    <w:p w:rsidR="003D198F" w:rsidRPr="003D198F" w:rsidRDefault="003D198F" w:rsidP="003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Воспитатели следят за тем, как часто дети моют руки с мылом, и отправляют их на эту процедуру после улицы и перед едой. Педагоги напоминают малышам, что нужно избавляться от привычки прикасаться руками к лицу и засовывать пальцы в рот, но все же эта задача по большей части лежит на родителях.</w:t>
      </w:r>
    </w:p>
    <w:p w:rsidR="003D198F" w:rsidRPr="003D198F" w:rsidRDefault="003D198F" w:rsidP="003D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  <w:u w:val="single"/>
          <w:lang w:eastAsia="ru-RU"/>
        </w:rPr>
        <w:t>Физическая активность и закаливание.</w:t>
      </w:r>
    </w:p>
    <w:p w:rsidR="003D198F" w:rsidRPr="003D198F" w:rsidRDefault="003D198F" w:rsidP="003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правилам, малыши в детском саду должны гулять утром и в послеобеденное время в любую погоду, исключая морозы ниже 20 градусов и дожди. Это, пожалуй, главная закаливающая мера, которая проводится в дошкольных учебных заведениях. Воспитатели не могут полностью контролировать, по сезону ли одет каждый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поскольку «выходную» одежду выбирают родители. Однако педагоги проверяют до и после прогулки, сухая ли у всех одежда, чтобы не было риска переохлаждения. Именно поэтому у каждого малыша в шкафчике должен быть комплект запасного белья.</w:t>
      </w:r>
    </w:p>
    <w:p w:rsidR="003D198F" w:rsidRPr="003D198F" w:rsidRDefault="003D198F" w:rsidP="003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Физические занятия также проводятся ежедневно. Но полноценные уроки — лишь дважды в неделю. А в остальное время это утренняя зарядка и небольшая разминка в течение дня. Конечно, этого недостаточно для активного образа жизни, поэтому дополнительное посещение спортивной секции всегда приветствуется.</w:t>
      </w:r>
    </w:p>
    <w:p w:rsidR="003D198F" w:rsidRPr="003D198F" w:rsidRDefault="003D198F" w:rsidP="003D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  <w:u w:val="single"/>
          <w:lang w:eastAsia="ru-RU"/>
        </w:rPr>
        <w:t>Повышение защитных сил организма в осенне-зимний период.</w:t>
      </w:r>
    </w:p>
    <w:p w:rsidR="003D198F" w:rsidRPr="003D198F" w:rsidRDefault="003D198F" w:rsidP="003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Главным методом в дошкольных учреждениях по-прежнему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остается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специфическая профилактика, то есть сезонная вакцинация от гриппа. Разумеется, она проводится с письменного согласия родителей. </w:t>
      </w:r>
    </w:p>
    <w:p w:rsidR="003D198F" w:rsidRPr="003D198F" w:rsidRDefault="003D198F" w:rsidP="003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Незаменимой профилактикой служит правильная организация рациона питания. Меню детского сада  содержит положенную норму белков (</w:t>
      </w:r>
      <w:proofErr w:type="gram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мясо-рыбные</w:t>
      </w:r>
      <w:proofErr w:type="gram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блюда и яично-творожные изделия), витаминов C и A (овощи, фрукты, соки). Горячие блюда готовятся с использованием йодированной соли.</w:t>
      </w:r>
    </w:p>
    <w:p w:rsidR="003D198F" w:rsidRPr="003D198F" w:rsidRDefault="003D198F" w:rsidP="003D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339966"/>
          <w:sz w:val="27"/>
          <w:szCs w:val="27"/>
          <w:u w:val="single"/>
          <w:lang w:eastAsia="ru-RU"/>
        </w:rPr>
        <w:t>Ограничение контактов с заболевшими детьми.</w:t>
      </w:r>
    </w:p>
    <w:p w:rsidR="003D198F" w:rsidRPr="003D198F" w:rsidRDefault="003D198F" w:rsidP="003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Один из самых важных пунктов — это защита от контактов с носителями инфекции. В разгар эпидемии гриппа, которая всегда наступает в зимние месяцы, во всех группах измеряют детям температуру, чтобы не допустить больного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ребенка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детский сад.</w:t>
      </w:r>
    </w:p>
    <w:p w:rsidR="003D198F" w:rsidRPr="003D198F" w:rsidRDefault="003D198F" w:rsidP="003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вдруг малыш почувствовал себя плохо в течение дня, медсестра изолирует его от других малышей, </w:t>
      </w:r>
      <w:proofErr w:type="gram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разместив его</w:t>
      </w:r>
      <w:proofErr w:type="gram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своем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кабинете до прихода родителей. Родителей сразу же извещают и просят забрать чадо как можно раньше, а не в обычное вечернее время.</w:t>
      </w:r>
    </w:p>
    <w:p w:rsidR="003D198F" w:rsidRPr="003D198F" w:rsidRDefault="003D198F" w:rsidP="003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касается членов семьи, им тоже положено извещать педагогов о том, что их малыш заболел, накануне посещения детского сада. А если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остается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 из-за простуды, то впоследствии его нельзя допускать в группу без справки от педиатра о состоянии здоровья.</w:t>
      </w:r>
    </w:p>
    <w:p w:rsidR="003D198F" w:rsidRPr="003D198F" w:rsidRDefault="003D198F" w:rsidP="003D198F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D198F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br/>
      </w:r>
      <w:r w:rsidRPr="003D198F">
        <w:rPr>
          <w:rFonts w:ascii="inherit" w:eastAsia="Times New Roman" w:hAnsi="inheri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822DF31" wp14:editId="2CD93936">
            <wp:extent cx="6429375" cy="3743325"/>
            <wp:effectExtent l="0" t="0" r="9525" b="9525"/>
            <wp:docPr id="1" name="Рисунок 1" descr="http://ds3raduga.ru/bank/dlja-roditelej/virusy/or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3raduga.ru/bank/dlja-roditelej/virusy/orv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8F" w:rsidRPr="003D198F" w:rsidRDefault="003D198F" w:rsidP="003D19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D198F">
        <w:rPr>
          <w:rFonts w:ascii="inherit" w:eastAsia="Times New Roman" w:hAnsi="inherit" w:cs="Times New Roman"/>
          <w:b/>
          <w:bCs/>
          <w:color w:val="FF0000"/>
          <w:sz w:val="36"/>
          <w:szCs w:val="36"/>
          <w:lang w:eastAsia="ru-RU"/>
        </w:rPr>
        <w:t xml:space="preserve">Грипп, </w:t>
      </w:r>
      <w:proofErr w:type="spellStart"/>
      <w:r w:rsidRPr="003D198F">
        <w:rPr>
          <w:rFonts w:ascii="inherit" w:eastAsia="Times New Roman" w:hAnsi="inherit" w:cs="Times New Roman"/>
          <w:b/>
          <w:bCs/>
          <w:color w:val="FF0000"/>
          <w:sz w:val="36"/>
          <w:szCs w:val="36"/>
          <w:lang w:eastAsia="ru-RU"/>
        </w:rPr>
        <w:t>коронавирусная</w:t>
      </w:r>
      <w:proofErr w:type="spellEnd"/>
      <w:r w:rsidRPr="003D198F">
        <w:rPr>
          <w:rFonts w:ascii="inherit" w:eastAsia="Times New Roman" w:hAnsi="inherit" w:cs="Times New Roman"/>
          <w:b/>
          <w:bCs/>
          <w:color w:val="FF0000"/>
          <w:sz w:val="36"/>
          <w:szCs w:val="36"/>
          <w:lang w:eastAsia="ru-RU"/>
        </w:rPr>
        <w:t xml:space="preserve"> инфекция и другие острые </w:t>
      </w:r>
      <w:r w:rsidRPr="003D198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респираторные вирусные инфекции (ОРВИ)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Грипп,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коронавирусная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Несмотря на постоянные усилия, направленные на борьбу с возбудителями гриппа,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 и других ОРВИ победить их до сих пор не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удается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Ежегодно от осложнений гриппа погибают тысячи человек.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связано с тем, что вирусы, прежде всего вирусы гриппа и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коронавирусы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обладают способностью менять свою структуру и мутировавший вирус, способен поражать человека вновь. Так, переболевший гриппом человек имеет хороший иммунный барьер, </w:t>
      </w:r>
      <w:proofErr w:type="gram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</w:t>
      </w:r>
      <w:proofErr w:type="gram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тем не менее новый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измененный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вирус, способен легко проникать через него, так как иммунитета против этого вида вируса организм пока не выработал.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</w:pPr>
      <w:r w:rsidRPr="003D198F">
        <w:rPr>
          <w:rFonts w:ascii="Times New Roman" w:eastAsia="Times New Roman" w:hAnsi="Times New Roman" w:cs="Times New Roman"/>
          <w:noProof/>
          <w:color w:val="484C51"/>
          <w:sz w:val="36"/>
          <w:szCs w:val="36"/>
          <w:lang w:eastAsia="ru-RU"/>
        </w:rPr>
        <w:lastRenderedPageBreak/>
        <w:drawing>
          <wp:inline distT="0" distB="0" distL="0" distR="0" wp14:anchorId="23072FB4" wp14:editId="65BDD72B">
            <wp:extent cx="6877050" cy="4829175"/>
            <wp:effectExtent l="0" t="0" r="0" b="9525"/>
            <wp:docPr id="2" name="Рисунок 2" descr="http://ds3raduga.ru/bank/dlja-roditelej/virusy/gri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3raduga.ru/bank/dlja-roditelej/virusy/grip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98F">
        <w:rPr>
          <w:rFonts w:ascii="Times New Roman" w:eastAsia="Times New Roman" w:hAnsi="Times New Roman" w:cs="Times New Roman"/>
          <w:color w:val="484C51"/>
          <w:sz w:val="36"/>
          <w:szCs w:val="36"/>
          <w:lang w:eastAsia="ru-RU"/>
        </w:rPr>
        <w:t>  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кого наиболее опасна встреча с вирусом?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Особо тяжело переносят инфекцию дети и пожилые люди, для этих возрастных групп очень опасны осложнения, которые могут развиться во время заболевания. Дети болеют более тяжело в связи с тем, что их иммунная система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встречалась с данным вирусом, а для пожилых людей, </w:t>
      </w:r>
      <w:proofErr w:type="gram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также, как</w:t>
      </w:r>
      <w:proofErr w:type="gram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Группы риска</w:t>
      </w:r>
    </w:p>
    <w:p w:rsidR="003D198F" w:rsidRPr="003D198F" w:rsidRDefault="003D198F" w:rsidP="003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Дети и люди старше 60 лет, люди с хроническими заболеваниями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легких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(бронхиальная астма, хроническая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обструктивная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болезнь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легких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), люди с хроническими заболеваниями </w:t>
      </w:r>
      <w:proofErr w:type="gram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сердечно-сосудистой</w:t>
      </w:r>
      <w:proofErr w:type="gram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системы (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врожденные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пороки сердца, ишемическая болезнь сердца, сердечная недостаточность), беременные женщины, медицинские работники, работники общественного транспорта, предприятий общественного питания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Каким образом происходит заражение?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Инфекция </w:t>
      </w:r>
      <w:proofErr w:type="spell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передается</w:t>
      </w:r>
      <w:proofErr w:type="spell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 больного человека </w:t>
      </w:r>
      <w:proofErr w:type="gram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здоровому</w:t>
      </w:r>
      <w:proofErr w:type="gram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через мельчайшие капельки слюны или слизи, которые выделяются во время чихания, кашля разговора. Возможна и контактная передача.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Симптомы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конкретного вида возбудителя симптомы могут значительно различаться, как по степени выраженности, так и по вариантам сочетания.</w:t>
      </w:r>
    </w:p>
    <w:p w:rsidR="003D198F" w:rsidRPr="003D198F" w:rsidRDefault="003D198F" w:rsidP="003D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Повышение температуры, озноб, общее недомогание, слабость головная боль, боли в мышцах, снижение аппетита, возможны тошнота и рвота, конъюнктивит (возможно), понос (возможно)</w:t>
      </w:r>
      <w:proofErr w:type="gramEnd"/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среднем, болезнь длится около 5 дней. Если температура держится дольше, возможно, возникли осложнения.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Принимать антибиотики в первые дни заболевания - большая ошибка. Антибиотики не способны справиться с вирусом, кроме того, они неблагоприятно влияют на нормальную микрофлору. Антибиотики назначает только врач, только в случае развития осложнений, вызванных присоединением бактериальной инфекции. Принимать антибактериальные препараты в качестве профилактики развития осложнени</w:t>
      </w:r>
      <w:proofErr w:type="gramStart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й-</w:t>
      </w:r>
      <w:proofErr w:type="gramEnd"/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опасно и бесполезно.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3EF4711A" wp14:editId="42A3BC2D">
            <wp:extent cx="7343775" cy="5219700"/>
            <wp:effectExtent l="0" t="0" r="9525" b="0"/>
            <wp:docPr id="3" name="Рисунок 3" descr="http://ds3raduga.ru/bank/dlja-roditelej/virusy/zashh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3raduga.ru/bank/dlja-roditelej/virusy/zashhi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Самым эффективным способом профилактики гриппа является ежегодная вакцинация. Состав вакцины против гриппа меняется ежегодно.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 Вакцинация детей против гриппа возможна, начиная с 6-месячного возраста.</w:t>
      </w:r>
    </w:p>
    <w:p w:rsidR="003D198F" w:rsidRPr="003D198F" w:rsidRDefault="003D198F" w:rsidP="003D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84C51"/>
          <w:sz w:val="21"/>
          <w:szCs w:val="21"/>
          <w:lang w:eastAsia="ru-RU"/>
        </w:rPr>
      </w:pPr>
      <w:r w:rsidRPr="003D198F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1E76DA00" wp14:editId="5095E8B2">
            <wp:extent cx="7296150" cy="5486400"/>
            <wp:effectExtent l="0" t="0" r="0" b="0"/>
            <wp:docPr id="4" name="Рисунок 4" descr="http://ds3raduga.ru/bank/dlja-roditelej/virusy/privi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3raduga.ru/bank/dlja-roditelej/virusy/priviv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546" w:rsidRPr="003D198F" w:rsidRDefault="004F254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2546" w:rsidRPr="003D198F" w:rsidSect="003D198F">
      <w:pgSz w:w="11906" w:h="16838"/>
      <w:pgMar w:top="568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4A"/>
    <w:rsid w:val="003D198F"/>
    <w:rsid w:val="004F2546"/>
    <w:rsid w:val="00D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946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</dc:creator>
  <cp:keywords/>
  <dc:description/>
  <cp:lastModifiedBy>Черепанова</cp:lastModifiedBy>
  <cp:revision>2</cp:revision>
  <dcterms:created xsi:type="dcterms:W3CDTF">2023-09-18T05:35:00Z</dcterms:created>
  <dcterms:modified xsi:type="dcterms:W3CDTF">2023-09-18T05:39:00Z</dcterms:modified>
</cp:coreProperties>
</file>