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26" w:rsidRPr="00DC097C" w:rsidRDefault="00931826" w:rsidP="00931826">
      <w:pPr>
        <w:pStyle w:val="30"/>
        <w:shd w:val="clear" w:color="auto" w:fill="auto"/>
        <w:tabs>
          <w:tab w:val="left" w:pos="481"/>
        </w:tabs>
        <w:spacing w:after="0" w:line="360" w:lineRule="auto"/>
        <w:jc w:val="center"/>
        <w:rPr>
          <w:szCs w:val="24"/>
        </w:rPr>
      </w:pPr>
      <w:bookmarkStart w:id="0" w:name="bookmark26"/>
      <w:bookmarkStart w:id="1" w:name="_GoBack"/>
      <w:bookmarkEnd w:id="1"/>
      <w:r w:rsidRPr="00DC097C">
        <w:rPr>
          <w:szCs w:val="24"/>
        </w:rPr>
        <w:t>Способы и направления поддержки детской инициативы</w:t>
      </w:r>
      <w:bookmarkEnd w:id="0"/>
    </w:p>
    <w:p w:rsidR="00931826" w:rsidRPr="00272401" w:rsidRDefault="00931826" w:rsidP="00931826">
      <w:pPr>
        <w:pStyle w:val="30"/>
        <w:shd w:val="clear" w:color="auto" w:fill="auto"/>
        <w:tabs>
          <w:tab w:val="left" w:pos="481"/>
        </w:tabs>
        <w:spacing w:after="0" w:line="360" w:lineRule="auto"/>
        <w:jc w:val="both"/>
        <w:rPr>
          <w:b w:val="0"/>
          <w:sz w:val="24"/>
          <w:szCs w:val="24"/>
        </w:rPr>
      </w:pPr>
      <w:r w:rsidRPr="00272401">
        <w:rPr>
          <w:b w:val="0"/>
          <w:sz w:val="24"/>
          <w:szCs w:val="24"/>
        </w:rPr>
        <w:t xml:space="preserve">           Инициативность является важной характеристикой воли. Инициативность - почин, первый шаг в каком - либо деле; внутреннее побуждение к новым формам деятельности, предприимчивости; руководящая роль в каких - либо действиях.</w:t>
      </w:r>
    </w:p>
    <w:p w:rsidR="00931826" w:rsidRPr="00272401" w:rsidRDefault="00931826" w:rsidP="00931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 xml:space="preserve">           Инициативность показывает развитие деятельности и личности, особенно на ранних этапах развития, проявляется во всех видах деятельности, но ярче всего - в общении, предметной деятельности, игре, экспериментировании. Это важнейший фактор интеллекта, его развития. Инициативность является непременным условием совершенствования всей познавательной деятельности ребенка, но особенно творческой. 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включаться в разговор, предложить интересное дело другим детям. В дошкольном возрасте инициативность связана с проявлением любознательности, пытливости ума, изобретательностью. Инициативного ребенка отличает содержательность интересов.</w:t>
      </w:r>
    </w:p>
    <w:p w:rsidR="00931826" w:rsidRPr="00272401" w:rsidRDefault="00931826" w:rsidP="00931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 xml:space="preserve">          ФГОС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 xml:space="preserve"> определяет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необходимость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 xml:space="preserve"> поддержки индивидуальности и инициативности детей:</w:t>
      </w:r>
    </w:p>
    <w:p w:rsidR="00931826" w:rsidRPr="00272401" w:rsidRDefault="00931826" w:rsidP="00931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-через установления правил взаимодействия в разных ситуациях;</w:t>
      </w:r>
    </w:p>
    <w:p w:rsidR="00931826" w:rsidRPr="00272401" w:rsidRDefault="00931826" w:rsidP="00931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 xml:space="preserve">-построение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 xml:space="preserve"> взрослым и более опытным сверстником, но не актуализирующийся в его индивидуальной деятельности;</w:t>
      </w:r>
    </w:p>
    <w:p w:rsidR="00931826" w:rsidRPr="00272401" w:rsidRDefault="00931826" w:rsidP="00931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 xml:space="preserve">-уважение взрослых к человеческому достоинству детей, формирование и поддержка их положительной уверенности в собственных </w:t>
      </w:r>
      <w:proofErr w:type="spellStart"/>
      <w:r w:rsidRPr="00272401">
        <w:rPr>
          <w:rFonts w:ascii="Times New Roman" w:hAnsi="Times New Roman" w:cs="Times New Roman"/>
          <w:sz w:val="24"/>
          <w:szCs w:val="24"/>
        </w:rPr>
        <w:t>возможнотях</w:t>
      </w:r>
      <w:proofErr w:type="spellEnd"/>
      <w:r w:rsidRPr="00272401">
        <w:rPr>
          <w:rFonts w:ascii="Times New Roman" w:hAnsi="Times New Roman" w:cs="Times New Roman"/>
          <w:sz w:val="24"/>
          <w:szCs w:val="24"/>
        </w:rPr>
        <w:t xml:space="preserve"> и способностях;</w:t>
      </w:r>
    </w:p>
    <w:p w:rsidR="00931826" w:rsidRPr="00272401" w:rsidRDefault="00931826" w:rsidP="00931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-использование в образовательной деятельности форм и методов работы, соответствующих возрастным и индивидуальным особенностям (недопустимость, как искусственного ускорения, так и искусственного замедления развития детей).</w:t>
      </w:r>
    </w:p>
    <w:p w:rsidR="00931826" w:rsidRPr="00272401" w:rsidRDefault="00931826" w:rsidP="009318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Способы поддержки детской инициативы.</w:t>
      </w:r>
    </w:p>
    <w:p w:rsidR="00931826" w:rsidRPr="00272401" w:rsidRDefault="00931826" w:rsidP="00931826">
      <w:pPr>
        <w:pStyle w:val="120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272401">
        <w:rPr>
          <w:sz w:val="24"/>
          <w:szCs w:val="24"/>
        </w:rPr>
        <w:t>В раннем возрасте взрослыми обеспечивается: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07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поддержка инициативы в разных видах деятельности;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12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предоставление возможности выбора игрушек, действий, занятий, партнеров по игре к совместным действиям;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7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помощь ребенку в осознании собственных целей, предоставление возможности реализовать задуманное;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6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 xml:space="preserve">поощрение стремления ребенка к речевому общению всеми доступными средствами (пение, движение, мимика, жесты, слова) </w:t>
      </w:r>
      <w:proofErr w:type="gramStart"/>
      <w:r w:rsidRPr="0027240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72401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7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lastRenderedPageBreak/>
        <w:t>поддержка инициативы ребенка в движении, в стремлении преодолевать препятствия;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7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поощрение инициативы в обследовании новых предметов, стремлении освоить действия с ними;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6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поддержка стремления детей проговаривать свои желания, чувства и мысли;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6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поддержка и поощрение самостоятельности в действиях с предметами;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6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предоставление возможности детям проявлять самостоятельность в быту;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6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предоставление возможности самостоятельно устанавливать контакты со сверстниками и взрослыми;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6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обеспечение социального и эмоционального развития детей;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6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обучение способам установления положительных контактов со сверстниками;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6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развитие потребности в самостоятельности («Я сам»), уверенности в себе, в своих силах («Я могу», «Я хороший»).</w:t>
      </w:r>
    </w:p>
    <w:p w:rsidR="00931826" w:rsidRPr="00272401" w:rsidRDefault="00931826" w:rsidP="00931826">
      <w:pPr>
        <w:pStyle w:val="120"/>
        <w:shd w:val="clear" w:color="auto" w:fill="auto"/>
        <w:spacing w:line="360" w:lineRule="auto"/>
        <w:ind w:firstLine="740"/>
        <w:rPr>
          <w:sz w:val="24"/>
          <w:szCs w:val="24"/>
        </w:rPr>
      </w:pPr>
      <w:r w:rsidRPr="00272401">
        <w:rPr>
          <w:sz w:val="24"/>
          <w:szCs w:val="24"/>
        </w:rPr>
        <w:t xml:space="preserve"> В дошкольном возрасте взрослыми обеспечивается: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7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помощь детям в освоении соответствующих их возможностям игровым действиям, побуждение брать на себя игровые роли, организация сюжетных игр с несколькими детьми;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7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поддержка желания понять эмоциональные состояния людей, причины, вызвавшие эти состояния в естественно возникающих в группе ситуациях;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7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поддержка стремления высказывать суждения по поводу своих интересов, предпочтений, вкусов; высказывать свое несогласие делать то, что он считает неправильным;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6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поощрение готовности ребенка научить других тому, что умеет сам;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8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поощрение переноса освоенных действий и навыков на другой материал, в другие условия;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6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поощрение использования в игре предметов - заместителей.</w:t>
      </w:r>
    </w:p>
    <w:p w:rsidR="00931826" w:rsidRPr="00272401" w:rsidRDefault="00931826" w:rsidP="00931826">
      <w:pPr>
        <w:pStyle w:val="120"/>
        <w:shd w:val="clear" w:color="auto" w:fill="auto"/>
        <w:spacing w:line="360" w:lineRule="auto"/>
        <w:rPr>
          <w:sz w:val="24"/>
          <w:szCs w:val="24"/>
        </w:rPr>
      </w:pPr>
      <w:r w:rsidRPr="00272401">
        <w:rPr>
          <w:sz w:val="24"/>
          <w:szCs w:val="24"/>
        </w:rPr>
        <w:t xml:space="preserve">           Взрослые предоставляют возможность детям самостоятельно использовать нормы и правила поведения, овладеть социальными навыками: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59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предоставление возможности самостоятельно выбирать партнеров для общения и совместной деятельности;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59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предоставление возможности самостоятельно следить за своим вне</w:t>
      </w:r>
      <w:r w:rsidRPr="00272401">
        <w:rPr>
          <w:rStyle w:val="2"/>
          <w:rFonts w:eastAsiaTheme="minorHAnsi"/>
          <w:sz w:val="24"/>
          <w:szCs w:val="24"/>
        </w:rPr>
        <w:t>ш</w:t>
      </w:r>
      <w:r w:rsidRPr="00272401">
        <w:rPr>
          <w:rFonts w:ascii="Times New Roman" w:hAnsi="Times New Roman" w:cs="Times New Roman"/>
          <w:sz w:val="24"/>
          <w:szCs w:val="24"/>
        </w:rPr>
        <w:t>ним видом;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59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поощрение проявления детьми элементарных навыков вежливости;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36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предоставление возможности самостоятельно регулировать отношения со сверстниками в разных сферах детской деятельности (разрешение конфликтов, умение договариваться, соблюдать очередность и пр.);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64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lastRenderedPageBreak/>
        <w:t>предоставление возможности проявлять социальные навыки в разных видах деятельности.</w:t>
      </w:r>
    </w:p>
    <w:p w:rsidR="00931826" w:rsidRPr="00272401" w:rsidRDefault="00931826" w:rsidP="00931826">
      <w:pPr>
        <w:pStyle w:val="120"/>
        <w:shd w:val="clear" w:color="auto" w:fill="auto"/>
        <w:spacing w:line="360" w:lineRule="auto"/>
        <w:ind w:left="720"/>
        <w:jc w:val="left"/>
        <w:rPr>
          <w:sz w:val="24"/>
          <w:szCs w:val="24"/>
        </w:rPr>
      </w:pPr>
      <w:r w:rsidRPr="00272401">
        <w:rPr>
          <w:sz w:val="24"/>
          <w:szCs w:val="24"/>
        </w:rPr>
        <w:t>Взрослые предоставляют возможность для творческого самовыражения: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64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поощрение импровизации в играх (придумывание сюжетов, введение оригинальных персонажей в традиционные игры, смену и совмещение ролей);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69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предоставление возможности выражать свое отношение к миру, дружбе, всему живому через гуманные действия, рисунки, поделки, участие в миролюбивых акциях;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59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поддержка активного характера поиска и использования детьми информации;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59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поддержка активного характера поиска и использования детьми информации;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64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поощрение общения друг с другом (рассказы друг друга о том, что узнали от взрослых, от других детей, что наблюдали в жизни, видели в телепередачах и пр.);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36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поощрение самостоятельно организованной изобразительной, музыкальной, театрализованной и конструктивной деятельности детей;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64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предоставление детям возможности и права самостоятельно определять цели, средства, технику и результаты деятельности (продуктивной, музыкальной, театрализованной), исходя из собственных позиций, предпочтений).</w:t>
      </w:r>
    </w:p>
    <w:p w:rsidR="00931826" w:rsidRPr="00272401" w:rsidRDefault="00931826" w:rsidP="00931826">
      <w:pPr>
        <w:pStyle w:val="120"/>
        <w:shd w:val="clear" w:color="auto" w:fill="auto"/>
        <w:spacing w:line="360" w:lineRule="auto"/>
        <w:ind w:left="720"/>
        <w:jc w:val="center"/>
        <w:rPr>
          <w:sz w:val="24"/>
          <w:szCs w:val="24"/>
        </w:rPr>
      </w:pPr>
      <w:r w:rsidRPr="00272401">
        <w:rPr>
          <w:sz w:val="24"/>
          <w:szCs w:val="24"/>
        </w:rPr>
        <w:t>Взрослые поощряют творческую инициативу детей: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64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поддержка стремления проводить свободное время за разнообразной творческой деятельностью;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59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поощрение стремления к свободному выбору сюжета изобразительных средств;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64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поощрение стремления детей изготавливать недостающие атрибуты и материалы для игр, используя имеющийся художественно - продуктивный опыт;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36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поощрение стремления экспонировать работы, использовать плоды своего творчества для украшения интерьера.</w:t>
      </w:r>
    </w:p>
    <w:p w:rsidR="00931826" w:rsidRPr="00272401" w:rsidRDefault="00931826" w:rsidP="00931826">
      <w:pPr>
        <w:pStyle w:val="120"/>
        <w:shd w:val="clear" w:color="auto" w:fill="auto"/>
        <w:spacing w:line="360" w:lineRule="auto"/>
        <w:ind w:left="780"/>
        <w:jc w:val="center"/>
        <w:rPr>
          <w:sz w:val="24"/>
          <w:szCs w:val="24"/>
        </w:rPr>
      </w:pPr>
      <w:r w:rsidRPr="00272401">
        <w:rPr>
          <w:sz w:val="24"/>
          <w:szCs w:val="24"/>
        </w:rPr>
        <w:t>Взрослые создают широкие возможности для творческого самовыражения детей в разных видах деятельности: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14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поощрение активности в экспериментировании с цветом, композицией, в освоении использовании различных изобразительных материалов и техник;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14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поощрение комбинирования известных и придумывания собственных приемов лепки;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14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поощрение возникновения разнообразных игровых замыслов, комбинирование сюжетных эпизодов в новый оригинальный сюжет;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14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 xml:space="preserve">поощрение исполнительского и музыкально - двигательного творчества детей (исполнение ролей в спектаклях и постановках, выразительное чтение на занятиях и в свободной деятельности), импровизации средствами мимики, пантомимы, </w:t>
      </w:r>
      <w:r w:rsidRPr="00272401">
        <w:rPr>
          <w:rFonts w:ascii="Times New Roman" w:hAnsi="Times New Roman" w:cs="Times New Roman"/>
          <w:sz w:val="24"/>
          <w:szCs w:val="24"/>
        </w:rPr>
        <w:lastRenderedPageBreak/>
        <w:t>импровизации в пении, игре на музыкальных инструментах и пр.;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14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поощрение детей в экспериментировании при конструировании по собственному замыслу и из различного материала (природного и бросового).</w:t>
      </w:r>
    </w:p>
    <w:p w:rsidR="00931826" w:rsidRPr="00272401" w:rsidRDefault="00931826" w:rsidP="00931826">
      <w:pPr>
        <w:pStyle w:val="120"/>
        <w:shd w:val="clear" w:color="auto" w:fill="auto"/>
        <w:spacing w:line="360" w:lineRule="auto"/>
        <w:ind w:left="780"/>
        <w:jc w:val="center"/>
        <w:rPr>
          <w:sz w:val="24"/>
          <w:szCs w:val="24"/>
        </w:rPr>
      </w:pPr>
      <w:r w:rsidRPr="00272401">
        <w:rPr>
          <w:sz w:val="24"/>
          <w:szCs w:val="24"/>
        </w:rPr>
        <w:t>Взрослые предоставляют возможность детям получать информацию из разнообразных источников: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14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поощрение обмена между детьми информацией творческого характера, поддержка обращения ребенка к собственному опыту, знаниям и умениям в разных видах творческой деятельности;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22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поддержка стремления детей получать информацию о творческой жизни детского сада, города, страны (книги, альбомы, телепередачи, слайды, мероприятия и пр.) из разных источников;</w:t>
      </w:r>
    </w:p>
    <w:p w:rsidR="00931826" w:rsidRPr="00272401" w:rsidRDefault="00931826" w:rsidP="00931826">
      <w:pPr>
        <w:widowControl w:val="0"/>
        <w:numPr>
          <w:ilvl w:val="0"/>
          <w:numId w:val="1"/>
        </w:numPr>
        <w:tabs>
          <w:tab w:val="left" w:pos="214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предоставление права сомневаться, обращаться за разъяснениями к взрослому и другим детям.</w:t>
      </w:r>
    </w:p>
    <w:p w:rsidR="00931826" w:rsidRPr="00272401" w:rsidRDefault="00931826" w:rsidP="00931826">
      <w:pPr>
        <w:spacing w:after="0" w:line="36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>Проектная деятельность с детьми признается одним из эффективных средств развития познавательной инициативы.</w:t>
      </w:r>
    </w:p>
    <w:p w:rsidR="00931826" w:rsidRPr="00272401" w:rsidRDefault="00931826" w:rsidP="00931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ab/>
        <w:t>Проектирование - это комплексная деятельность, участники которой автоматически: без специально провозглашенной дидактической задачи со стороны организаторов осваивают новые понятия и представления о различных сферах жизни. Воспитатель - организатор детской продуктивной деятельности, источник информации, консультант, эксперт, основной руководитель проекта, при этом - партнер и помощник ребенка в его саморазвитии. Мотивация усиливается благодаря творческому характеру детской деятельности, ребенок знакомиться с различными точками зрения, имеет возможность высказать и обосновать свое мнение.</w:t>
      </w:r>
    </w:p>
    <w:p w:rsidR="00931826" w:rsidRPr="00272401" w:rsidRDefault="00931826" w:rsidP="00931826">
      <w:pPr>
        <w:spacing w:line="360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272401">
        <w:rPr>
          <w:rFonts w:ascii="Times New Roman" w:hAnsi="Times New Roman" w:cs="Times New Roman"/>
          <w:sz w:val="24"/>
          <w:szCs w:val="24"/>
        </w:rPr>
        <w:t xml:space="preserve">Технология проектирования ориентирована на совместную деятельность участников образовательного процесса в различных сочетаниях: воспитатель - ребенок, ребенок - ребенок, дети - родители. Одно из достоинств технологии проектирования в том, что каждому ребенку обеспечивается признание важности и необходимости в коллективе. Он видит результаты коллективных усилий группы. Реализация технологии проектирования начинается с ориентации на актуальную проблему культурного саморазвития дошкольника, знакомства с циклами проектирования. Процесс проектирования состоит из трех этапов: разработки проекта, его реализации, анализа результатов. Условием освоения каждого этапа является коллективная мыслительная деятельность педагогов, что позволяет: ориентироваться на творческое развитие ребенка в образовательном пространстве; усвоить алгоритм создания проекта, отталкиваясь от </w:t>
      </w:r>
      <w:r w:rsidRPr="00272401">
        <w:rPr>
          <w:rFonts w:ascii="Times New Roman" w:hAnsi="Times New Roman" w:cs="Times New Roman"/>
          <w:sz w:val="24"/>
          <w:szCs w:val="24"/>
        </w:rPr>
        <w:lastRenderedPageBreak/>
        <w:t>запросов детей; уметь без амбиций подключаться к целям и задачам детей; объединять усилия всех субъектов педагогического процесса, в том числе родителей.</w:t>
      </w:r>
    </w:p>
    <w:p w:rsidR="00CB2EE8" w:rsidRDefault="00CB2EE8"/>
    <w:sectPr w:rsidR="00CB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389E"/>
    <w:multiLevelType w:val="multilevel"/>
    <w:tmpl w:val="86D89FF4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084E61"/>
    <w:multiLevelType w:val="multilevel"/>
    <w:tmpl w:val="2B9AF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26"/>
    <w:rsid w:val="00931826"/>
    <w:rsid w:val="00C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31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9318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931826"/>
    <w:pPr>
      <w:widowControl w:val="0"/>
      <w:shd w:val="clear" w:color="auto" w:fill="FFFFFF"/>
      <w:spacing w:after="6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2">
    <w:name w:val="Основной текст (12)_"/>
    <w:basedOn w:val="a0"/>
    <w:link w:val="120"/>
    <w:rsid w:val="009318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31826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31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9318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931826"/>
    <w:pPr>
      <w:widowControl w:val="0"/>
      <w:shd w:val="clear" w:color="auto" w:fill="FFFFFF"/>
      <w:spacing w:after="6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2">
    <w:name w:val="Основной текст (12)_"/>
    <w:basedOn w:val="a0"/>
    <w:link w:val="120"/>
    <w:rsid w:val="009318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31826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playstand.ru</dc:creator>
  <cp:lastModifiedBy>playstand.ru</cp:lastModifiedBy>
  <cp:revision>1</cp:revision>
  <dcterms:created xsi:type="dcterms:W3CDTF">2023-05-23T09:03:00Z</dcterms:created>
  <dcterms:modified xsi:type="dcterms:W3CDTF">2023-05-23T09:04:00Z</dcterms:modified>
</cp:coreProperties>
</file>